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B3B7" w14:textId="77777777" w:rsidR="007A6837" w:rsidRDefault="007A6837" w:rsidP="00C36124">
      <w:pPr>
        <w:jc w:val="right"/>
        <w:rPr>
          <w:rFonts w:asciiTheme="majorHAnsi" w:hAnsiTheme="majorHAnsi" w:cstheme="majorHAnsi"/>
        </w:rPr>
      </w:pPr>
    </w:p>
    <w:p w14:paraId="37CE5052" w14:textId="355CF459" w:rsidR="00BA6252" w:rsidRPr="007D1CBD" w:rsidRDefault="005646FC" w:rsidP="00C3612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Warszawa,</w:t>
      </w:r>
      <w:r w:rsidR="004B3D91">
        <w:rPr>
          <w:rFonts w:asciiTheme="majorHAnsi" w:hAnsiTheme="majorHAnsi" w:cstheme="majorHAnsi"/>
        </w:rPr>
        <w:t xml:space="preserve"> 8</w:t>
      </w:r>
      <w:r w:rsidR="005D4A8B">
        <w:rPr>
          <w:rFonts w:asciiTheme="majorHAnsi" w:hAnsiTheme="majorHAnsi" w:cstheme="majorHAnsi"/>
        </w:rPr>
        <w:t xml:space="preserve"> maja</w:t>
      </w:r>
      <w:r w:rsidR="00C36124" w:rsidRPr="007D1CBD">
        <w:rPr>
          <w:rFonts w:asciiTheme="majorHAnsi" w:hAnsiTheme="majorHAnsi" w:cstheme="majorHAnsi"/>
        </w:rPr>
        <w:t xml:space="preserve"> 2020</w:t>
      </w:r>
    </w:p>
    <w:p w14:paraId="695A2C2F" w14:textId="77777777" w:rsidR="005646FC" w:rsidRDefault="005646FC" w:rsidP="000B3766">
      <w:pPr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337E38AB" w14:textId="74950C44" w:rsidR="007D1CBD" w:rsidRDefault="00CF0A24" w:rsidP="00C22558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Ginekolog online, czyli wizyta w czasach pandemii</w:t>
      </w:r>
    </w:p>
    <w:p w14:paraId="173D2131" w14:textId="77777777" w:rsidR="000F5559" w:rsidRPr="007D1CBD" w:rsidRDefault="000F5559" w:rsidP="00C22558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5BD90EF3" w14:textId="77777777" w:rsidR="007D5016" w:rsidRDefault="007D5016" w:rsidP="000B376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43879585" w14:textId="3423BC67" w:rsidR="00B871F5" w:rsidRDefault="002437B3" w:rsidP="00B871F5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Wydaje się, że w obliczu pandemii świat się zatrzymał. Wprowadzone obostrzenia spowodowały, że zmianie uległy wszystkie sfery życia społecznego. Niestety, zdrowie nie poddaje się żadnym odgórnym restrykcjom</w:t>
      </w:r>
      <w:r w:rsidR="00B871F5">
        <w:rPr>
          <w:rFonts w:asciiTheme="majorHAnsi" w:hAnsiTheme="majorHAnsi" w:cstheme="majorHAnsi"/>
          <w:b/>
          <w:bCs/>
        </w:rPr>
        <w:t xml:space="preserve">. Czy </w:t>
      </w:r>
      <w:r w:rsidR="009868DF">
        <w:rPr>
          <w:rFonts w:asciiTheme="majorHAnsi" w:hAnsiTheme="majorHAnsi" w:cstheme="majorHAnsi"/>
          <w:b/>
          <w:bCs/>
        </w:rPr>
        <w:t>w trakcie izolacji można odbyć wizytę ginekologiczną</w:t>
      </w:r>
      <w:r w:rsidR="00B871F5">
        <w:rPr>
          <w:rFonts w:asciiTheme="majorHAnsi" w:hAnsiTheme="majorHAnsi" w:cstheme="majorHAnsi"/>
          <w:b/>
          <w:bCs/>
        </w:rPr>
        <w:t>? Przeprowadzony</w:t>
      </w:r>
      <w:r w:rsidR="00C30739">
        <w:rPr>
          <w:rFonts w:asciiTheme="majorHAnsi" w:hAnsiTheme="majorHAnsi" w:cstheme="majorHAnsi"/>
          <w:b/>
          <w:bCs/>
        </w:rPr>
        <w:t xml:space="preserve"> </w:t>
      </w:r>
      <w:r w:rsidR="00B871F5">
        <w:rPr>
          <w:rFonts w:asciiTheme="majorHAnsi" w:hAnsiTheme="majorHAnsi" w:cstheme="majorHAnsi"/>
          <w:b/>
          <w:bCs/>
        </w:rPr>
        <w:t>w ramach programu „Recepta na sukces” cykl bezpłatnych konsultacji ginekologicznych online</w:t>
      </w:r>
      <w:r w:rsidR="00C30739">
        <w:rPr>
          <w:rFonts w:asciiTheme="majorHAnsi" w:hAnsiTheme="majorHAnsi" w:cstheme="majorHAnsi"/>
          <w:b/>
          <w:bCs/>
        </w:rPr>
        <w:t xml:space="preserve"> #porozmawiajmyotwarcie </w:t>
      </w:r>
      <w:r w:rsidR="00B871F5">
        <w:rPr>
          <w:rFonts w:asciiTheme="majorHAnsi" w:hAnsiTheme="majorHAnsi" w:cstheme="majorHAnsi"/>
          <w:b/>
          <w:bCs/>
        </w:rPr>
        <w:t xml:space="preserve">pokazuje, że wiele kobiecych problemów można rozwiązać bez wychodzenia z domu. </w:t>
      </w:r>
    </w:p>
    <w:p w14:paraId="6860C02E" w14:textId="77777777" w:rsidR="00B77278" w:rsidRDefault="00B77278" w:rsidP="000B376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20A51675" w14:textId="3670D8C3" w:rsidR="009A0CB2" w:rsidRDefault="009868DF" w:rsidP="000B3766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 Ewa Surynt, lekarz ginekolog</w:t>
      </w:r>
      <w:r w:rsidR="006E6AC7">
        <w:rPr>
          <w:rFonts w:asciiTheme="majorHAnsi" w:hAnsiTheme="majorHAnsi" w:cstheme="majorHAnsi"/>
        </w:rPr>
        <w:t xml:space="preserve">, która wzięła udział w projekcie </w:t>
      </w:r>
      <w:r w:rsidR="009A0CB2">
        <w:rPr>
          <w:rFonts w:asciiTheme="majorHAnsi" w:hAnsiTheme="majorHAnsi" w:cstheme="majorHAnsi"/>
        </w:rPr>
        <w:t xml:space="preserve">zwraca uwagę na fakt, że obecna sytuacja jest niezwykle trudna dla </w:t>
      </w:r>
      <w:r w:rsidR="00C40685">
        <w:rPr>
          <w:rFonts w:asciiTheme="majorHAnsi" w:hAnsiTheme="majorHAnsi" w:cstheme="majorHAnsi"/>
        </w:rPr>
        <w:t>pacjentek</w:t>
      </w:r>
      <w:r w:rsidR="009A0CB2">
        <w:rPr>
          <w:rFonts w:asciiTheme="majorHAnsi" w:hAnsiTheme="majorHAnsi" w:cstheme="majorHAnsi"/>
        </w:rPr>
        <w:t xml:space="preserve">, ale stanowi </w:t>
      </w:r>
      <w:r w:rsidR="00C40685">
        <w:rPr>
          <w:rFonts w:asciiTheme="majorHAnsi" w:hAnsiTheme="majorHAnsi" w:cstheme="majorHAnsi"/>
        </w:rPr>
        <w:t xml:space="preserve">również duże </w:t>
      </w:r>
      <w:r w:rsidR="009A0CB2">
        <w:rPr>
          <w:rFonts w:asciiTheme="majorHAnsi" w:hAnsiTheme="majorHAnsi" w:cstheme="majorHAnsi"/>
        </w:rPr>
        <w:t>wyzwanie dla lekarzy. Intymna rozmowa prowadzona za pośrednictwem komunikatorów staje się jeszcze trudniejsza i wymaga od lekarza niezwykłej delikatności</w:t>
      </w:r>
      <w:r w:rsidR="00C40685">
        <w:rPr>
          <w:rFonts w:asciiTheme="majorHAnsi" w:hAnsiTheme="majorHAnsi" w:cstheme="majorHAnsi"/>
        </w:rPr>
        <w:t>, cierpliwości i empatii</w:t>
      </w:r>
      <w:r w:rsidR="009A0CB2">
        <w:rPr>
          <w:rFonts w:asciiTheme="majorHAnsi" w:hAnsiTheme="majorHAnsi" w:cstheme="majorHAnsi"/>
        </w:rPr>
        <w:t>.</w:t>
      </w:r>
      <w:r w:rsidR="006E6AC7">
        <w:rPr>
          <w:rFonts w:asciiTheme="majorHAnsi" w:hAnsiTheme="majorHAnsi" w:cstheme="majorHAnsi"/>
        </w:rPr>
        <w:t xml:space="preserve"> „</w:t>
      </w:r>
      <w:r w:rsidR="009A0CB2">
        <w:rPr>
          <w:rFonts w:asciiTheme="majorHAnsi" w:hAnsiTheme="majorHAnsi" w:cstheme="majorHAnsi"/>
        </w:rPr>
        <w:t>N</w:t>
      </w:r>
      <w:r w:rsidR="006E6AC7">
        <w:rPr>
          <w:rFonts w:asciiTheme="majorHAnsi" w:hAnsiTheme="majorHAnsi" w:cstheme="majorHAnsi"/>
        </w:rPr>
        <w:t xml:space="preserve">ajczęściej z wizyty </w:t>
      </w:r>
      <w:r w:rsidR="006D79E7">
        <w:rPr>
          <w:rFonts w:asciiTheme="majorHAnsi" w:hAnsiTheme="majorHAnsi" w:cstheme="majorHAnsi"/>
        </w:rPr>
        <w:t xml:space="preserve">online </w:t>
      </w:r>
      <w:r w:rsidR="006E6AC7">
        <w:rPr>
          <w:rFonts w:asciiTheme="majorHAnsi" w:hAnsiTheme="majorHAnsi" w:cstheme="majorHAnsi"/>
        </w:rPr>
        <w:t xml:space="preserve">korzystają pacjentki młode, które </w:t>
      </w:r>
      <w:r w:rsidR="006D79E7">
        <w:rPr>
          <w:rFonts w:asciiTheme="majorHAnsi" w:hAnsiTheme="majorHAnsi" w:cstheme="majorHAnsi"/>
        </w:rPr>
        <w:t xml:space="preserve">mają łatwość korzystania z internetu. </w:t>
      </w:r>
      <w:r w:rsidR="009A0CB2">
        <w:rPr>
          <w:rFonts w:asciiTheme="majorHAnsi" w:hAnsiTheme="majorHAnsi" w:cstheme="majorHAnsi"/>
        </w:rPr>
        <w:t>Dla nich taka rozmowa jest zdecydowanie łatwiejsza, bo znajdują się w swoim naturalnym środowisku. Inaczej wygląda kwestia kobiet starszych, w wieku pomenopauzalnym, które</w:t>
      </w:r>
      <w:r w:rsidR="00C40685">
        <w:rPr>
          <w:rFonts w:asciiTheme="majorHAnsi" w:hAnsiTheme="majorHAnsi" w:cstheme="majorHAnsi"/>
        </w:rPr>
        <w:t>,</w:t>
      </w:r>
      <w:r w:rsidR="009A0CB2">
        <w:rPr>
          <w:rFonts w:asciiTheme="majorHAnsi" w:hAnsiTheme="majorHAnsi" w:cstheme="majorHAnsi"/>
        </w:rPr>
        <w:t xml:space="preserve"> co do zasady</w:t>
      </w:r>
      <w:r w:rsidR="00C40685">
        <w:rPr>
          <w:rFonts w:asciiTheme="majorHAnsi" w:hAnsiTheme="majorHAnsi" w:cstheme="majorHAnsi"/>
        </w:rPr>
        <w:t>,</w:t>
      </w:r>
      <w:r w:rsidR="009A0CB2">
        <w:rPr>
          <w:rFonts w:asciiTheme="majorHAnsi" w:hAnsiTheme="majorHAnsi" w:cstheme="majorHAnsi"/>
        </w:rPr>
        <w:t xml:space="preserve"> mają większy opór w kontaktowaniu się z lekarzem ginekologiem. Ale </w:t>
      </w:r>
      <w:r w:rsidR="00687FC9">
        <w:rPr>
          <w:rFonts w:asciiTheme="majorHAnsi" w:hAnsiTheme="majorHAnsi" w:cstheme="majorHAnsi"/>
        </w:rPr>
        <w:t xml:space="preserve">jak się okazuje, </w:t>
      </w:r>
      <w:r w:rsidR="009A0CB2">
        <w:rPr>
          <w:rFonts w:asciiTheme="majorHAnsi" w:hAnsiTheme="majorHAnsi" w:cstheme="majorHAnsi"/>
        </w:rPr>
        <w:t xml:space="preserve">również one, w sytuacji pilnej, decydują się na </w:t>
      </w:r>
      <w:r w:rsidR="00C40685">
        <w:rPr>
          <w:rFonts w:asciiTheme="majorHAnsi" w:hAnsiTheme="majorHAnsi" w:cstheme="majorHAnsi"/>
        </w:rPr>
        <w:t>skorzystanie z teleporady</w:t>
      </w:r>
      <w:r w:rsidR="006D79E7">
        <w:rPr>
          <w:rFonts w:asciiTheme="majorHAnsi" w:hAnsiTheme="majorHAnsi" w:cstheme="majorHAnsi"/>
        </w:rPr>
        <w:t xml:space="preserve">”. </w:t>
      </w:r>
      <w:r w:rsidR="00C40685">
        <w:rPr>
          <w:rFonts w:asciiTheme="majorHAnsi" w:hAnsiTheme="majorHAnsi" w:cstheme="majorHAnsi"/>
        </w:rPr>
        <w:t>– mówi dr Surynt.</w:t>
      </w:r>
      <w:r w:rsidR="007050EB">
        <w:rPr>
          <w:rFonts w:asciiTheme="majorHAnsi" w:hAnsiTheme="majorHAnsi" w:cstheme="majorHAnsi"/>
        </w:rPr>
        <w:t xml:space="preserve"> I dodaje: „Co zaskakujące, zdarzają się sytuacje, że z konsultacji online z ginekologiem korzystają mężczyźni w imieniu swoich partnerek, córek, które krępują się skontaktować osobiście.”</w:t>
      </w:r>
    </w:p>
    <w:p w14:paraId="17C9FF43" w14:textId="77777777" w:rsidR="00C40685" w:rsidRDefault="00C40685" w:rsidP="000B3766">
      <w:pPr>
        <w:spacing w:after="0"/>
        <w:jc w:val="both"/>
        <w:rPr>
          <w:rFonts w:asciiTheme="majorHAnsi" w:hAnsiTheme="majorHAnsi" w:cstheme="majorHAnsi"/>
        </w:rPr>
      </w:pPr>
    </w:p>
    <w:p w14:paraId="405E5657" w14:textId="6DEFC54A" w:rsidR="0037719D" w:rsidRDefault="00687FC9" w:rsidP="000B3766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Teleporada lekarska, oprócz badania fizykalnego, daje lekarzowi i pacjentowi naprawdę duże możliwości diagnostyczne</w:t>
      </w:r>
      <w:r w:rsidR="00C66562">
        <w:rPr>
          <w:rFonts w:asciiTheme="majorHAnsi" w:hAnsiTheme="majorHAnsi" w:cstheme="majorHAnsi"/>
        </w:rPr>
        <w:t xml:space="preserve">. </w:t>
      </w:r>
      <w:r w:rsidR="006D79E7">
        <w:rPr>
          <w:rFonts w:asciiTheme="majorHAnsi" w:hAnsiTheme="majorHAnsi" w:cstheme="majorHAnsi"/>
        </w:rPr>
        <w:t>Zdalna konsultacja lekarska znakomicie sprawdz</w:t>
      </w:r>
      <w:r w:rsidR="00702BF6">
        <w:rPr>
          <w:rFonts w:asciiTheme="majorHAnsi" w:hAnsiTheme="majorHAnsi" w:cstheme="majorHAnsi"/>
        </w:rPr>
        <w:t>a</w:t>
      </w:r>
      <w:r w:rsidR="006D79E7">
        <w:rPr>
          <w:rFonts w:asciiTheme="majorHAnsi" w:hAnsiTheme="majorHAnsi" w:cstheme="majorHAnsi"/>
        </w:rPr>
        <w:t xml:space="preserve"> się w przypadku kontynuacji dotychczasowego leczenia, np. </w:t>
      </w:r>
      <w:r w:rsidR="00702BF6">
        <w:rPr>
          <w:rFonts w:asciiTheme="majorHAnsi" w:hAnsiTheme="majorHAnsi" w:cstheme="majorHAnsi"/>
        </w:rPr>
        <w:t>anty</w:t>
      </w:r>
      <w:r w:rsidR="006D79E7">
        <w:rPr>
          <w:rFonts w:asciiTheme="majorHAnsi" w:hAnsiTheme="majorHAnsi" w:cstheme="majorHAnsi"/>
        </w:rPr>
        <w:t>koncepcji, czy hormonalnej terapii zastępczej. W przypadkach nagłych, lekarz może przeprowadzić dokładny wywiad z pacjentką i zadecydować</w:t>
      </w:r>
      <w:r w:rsidR="00C45BC2">
        <w:rPr>
          <w:rFonts w:asciiTheme="majorHAnsi" w:hAnsiTheme="majorHAnsi" w:cstheme="majorHAnsi"/>
        </w:rPr>
        <w:t>,</w:t>
      </w:r>
      <w:r w:rsidR="006D79E7">
        <w:rPr>
          <w:rFonts w:asciiTheme="majorHAnsi" w:hAnsiTheme="majorHAnsi" w:cstheme="majorHAnsi"/>
        </w:rPr>
        <w:t xml:space="preserve"> czy niezbędna jest wizyta stacjonarna, czy </w:t>
      </w:r>
      <w:r w:rsidR="00702BF6">
        <w:rPr>
          <w:rFonts w:asciiTheme="majorHAnsi" w:hAnsiTheme="majorHAnsi" w:cstheme="majorHAnsi"/>
        </w:rPr>
        <w:t xml:space="preserve">też </w:t>
      </w:r>
      <w:r w:rsidR="006D79E7">
        <w:rPr>
          <w:rFonts w:asciiTheme="majorHAnsi" w:hAnsiTheme="majorHAnsi" w:cstheme="majorHAnsi"/>
        </w:rPr>
        <w:t>na podstawie samego wywiadu można zaordynować leczenie.</w:t>
      </w:r>
      <w:r>
        <w:rPr>
          <w:rFonts w:asciiTheme="majorHAnsi" w:hAnsiTheme="majorHAnsi" w:cstheme="majorHAnsi"/>
        </w:rPr>
        <w:t xml:space="preserve"> Podczas wizyty online można również uzyskać e-receptę oraz, jeśli okaże się </w:t>
      </w:r>
      <w:r w:rsidR="00345041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>niezbędne, zwolnienie lekarskie. „</w:t>
      </w:r>
      <w:r w:rsidR="00993399">
        <w:rPr>
          <w:rFonts w:asciiTheme="majorHAnsi" w:hAnsiTheme="majorHAnsi" w:cstheme="majorHAnsi"/>
        </w:rPr>
        <w:t xml:space="preserve">Pacjentki </w:t>
      </w:r>
      <w:r>
        <w:rPr>
          <w:rFonts w:asciiTheme="majorHAnsi" w:hAnsiTheme="majorHAnsi" w:cstheme="majorHAnsi"/>
        </w:rPr>
        <w:t xml:space="preserve">podczas wizyt online </w:t>
      </w:r>
      <w:r w:rsidR="00993399">
        <w:rPr>
          <w:rFonts w:asciiTheme="majorHAnsi" w:hAnsiTheme="majorHAnsi" w:cstheme="majorHAnsi"/>
        </w:rPr>
        <w:t xml:space="preserve">zwracają się z pytaniami zarówno z dziedziny ginekologii, położnictwa, jak i onkologii. </w:t>
      </w:r>
      <w:r>
        <w:rPr>
          <w:rFonts w:asciiTheme="majorHAnsi" w:hAnsiTheme="majorHAnsi" w:cstheme="majorHAnsi"/>
        </w:rPr>
        <w:t xml:space="preserve">Pytania, które padały podczas akcji #porozmawiajmyotwarcie mogłyby posłużyć za spis treści podręcznika do położnictwa i ginekologii. </w:t>
      </w:r>
      <w:r w:rsidR="00993399">
        <w:rPr>
          <w:rFonts w:asciiTheme="majorHAnsi" w:hAnsiTheme="majorHAnsi" w:cstheme="majorHAnsi"/>
        </w:rPr>
        <w:t xml:space="preserve">Potrzeby kobiet odnośnie zakresu </w:t>
      </w:r>
      <w:r>
        <w:rPr>
          <w:rFonts w:asciiTheme="majorHAnsi" w:hAnsiTheme="majorHAnsi" w:cstheme="majorHAnsi"/>
        </w:rPr>
        <w:t>konsultacji lekarskich</w:t>
      </w:r>
      <w:r w:rsidR="00C6656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są niezmienne, a możliwość otrzymania porady bez wychodzenia z domu, okazuje się obecnie niezwykle cenna” – dodaje. </w:t>
      </w:r>
      <w:r w:rsidR="00702BF6">
        <w:rPr>
          <w:rFonts w:asciiTheme="majorHAnsi" w:hAnsiTheme="majorHAnsi" w:cstheme="majorHAnsi"/>
        </w:rPr>
        <w:t xml:space="preserve">Chociaż większość pytań </w:t>
      </w:r>
      <w:r w:rsidR="00C45BC2">
        <w:rPr>
          <w:rFonts w:asciiTheme="majorHAnsi" w:hAnsiTheme="majorHAnsi" w:cstheme="majorHAnsi"/>
        </w:rPr>
        <w:t>pacjentek</w:t>
      </w:r>
      <w:r w:rsidR="00702BF6">
        <w:rPr>
          <w:rFonts w:asciiTheme="majorHAnsi" w:hAnsiTheme="majorHAnsi" w:cstheme="majorHAnsi"/>
        </w:rPr>
        <w:t xml:space="preserve">, które zdecydowały się skorzystać z akcji nie dotyczyło pandemii, to okazuje się, że jej </w:t>
      </w:r>
      <w:r w:rsidR="00A00ADE">
        <w:rPr>
          <w:rFonts w:asciiTheme="majorHAnsi" w:hAnsiTheme="majorHAnsi" w:cstheme="majorHAnsi"/>
        </w:rPr>
        <w:t>obecność</w:t>
      </w:r>
      <w:r w:rsidR="00702BF6">
        <w:rPr>
          <w:rFonts w:asciiTheme="majorHAnsi" w:hAnsiTheme="majorHAnsi" w:cstheme="majorHAnsi"/>
        </w:rPr>
        <w:t xml:space="preserve"> może wpływ</w:t>
      </w:r>
      <w:r w:rsidR="00C45BC2">
        <w:rPr>
          <w:rFonts w:asciiTheme="majorHAnsi" w:hAnsiTheme="majorHAnsi" w:cstheme="majorHAnsi"/>
        </w:rPr>
        <w:t>ać</w:t>
      </w:r>
      <w:r w:rsidR="00702BF6">
        <w:rPr>
          <w:rFonts w:asciiTheme="majorHAnsi" w:hAnsiTheme="majorHAnsi" w:cstheme="majorHAnsi"/>
        </w:rPr>
        <w:t xml:space="preserve"> na problemy ginekologiczne. „Wiele </w:t>
      </w:r>
      <w:r w:rsidR="00C45BC2">
        <w:rPr>
          <w:rFonts w:asciiTheme="majorHAnsi" w:hAnsiTheme="majorHAnsi" w:cstheme="majorHAnsi"/>
        </w:rPr>
        <w:t>kobiet</w:t>
      </w:r>
      <w:r w:rsidR="00702BF6">
        <w:rPr>
          <w:rFonts w:asciiTheme="majorHAnsi" w:hAnsiTheme="majorHAnsi" w:cstheme="majorHAnsi"/>
        </w:rPr>
        <w:t xml:space="preserve"> skarżyło się na zaburzenia miesiączkowe. Musimy pamiętać, że przedłużająca się izolacja może </w:t>
      </w:r>
      <w:r w:rsidR="00C45BC2">
        <w:rPr>
          <w:rFonts w:asciiTheme="majorHAnsi" w:hAnsiTheme="majorHAnsi" w:cstheme="majorHAnsi"/>
        </w:rPr>
        <w:t>skutkować zmianami</w:t>
      </w:r>
      <w:r w:rsidR="00702BF6">
        <w:rPr>
          <w:rFonts w:asciiTheme="majorHAnsi" w:hAnsiTheme="majorHAnsi" w:cstheme="majorHAnsi"/>
        </w:rPr>
        <w:t xml:space="preserve"> w tym zakresie, ponieważ związana jest </w:t>
      </w:r>
      <w:r w:rsidR="00C45BC2">
        <w:rPr>
          <w:rFonts w:asciiTheme="majorHAnsi" w:hAnsiTheme="majorHAnsi" w:cstheme="majorHAnsi"/>
        </w:rPr>
        <w:t xml:space="preserve">często </w:t>
      </w:r>
      <w:r w:rsidR="00702BF6">
        <w:rPr>
          <w:rFonts w:asciiTheme="majorHAnsi" w:hAnsiTheme="majorHAnsi" w:cstheme="majorHAnsi"/>
        </w:rPr>
        <w:t xml:space="preserve">z dużym stresem, który z kolei może </w:t>
      </w:r>
      <w:r w:rsidR="00C45BC2">
        <w:rPr>
          <w:rFonts w:asciiTheme="majorHAnsi" w:hAnsiTheme="majorHAnsi" w:cstheme="majorHAnsi"/>
        </w:rPr>
        <w:t>powodować</w:t>
      </w:r>
      <w:r w:rsidR="00702BF6">
        <w:rPr>
          <w:rFonts w:asciiTheme="majorHAnsi" w:hAnsiTheme="majorHAnsi" w:cstheme="majorHAnsi"/>
        </w:rPr>
        <w:t xml:space="preserve"> zaburzenia miesiączkow</w:t>
      </w:r>
      <w:r w:rsidR="00C45BC2">
        <w:rPr>
          <w:rFonts w:asciiTheme="majorHAnsi" w:hAnsiTheme="majorHAnsi" w:cstheme="majorHAnsi"/>
        </w:rPr>
        <w:t>e</w:t>
      </w:r>
      <w:r w:rsidR="00A00ADE">
        <w:rPr>
          <w:rFonts w:asciiTheme="majorHAnsi" w:hAnsiTheme="majorHAnsi" w:cstheme="majorHAnsi"/>
        </w:rPr>
        <w:t>. To samo dotyczy zmian masy ciała.</w:t>
      </w:r>
      <w:r w:rsidR="00702BF6">
        <w:rPr>
          <w:rFonts w:asciiTheme="majorHAnsi" w:hAnsiTheme="majorHAnsi" w:cstheme="majorHAnsi"/>
        </w:rPr>
        <w:t>”</w:t>
      </w:r>
      <w:r w:rsidR="00A00ADE">
        <w:rPr>
          <w:rFonts w:asciiTheme="majorHAnsi" w:hAnsiTheme="majorHAnsi" w:cstheme="majorHAnsi"/>
        </w:rPr>
        <w:t xml:space="preserve"> – tłumaczy dr Ewa Surynt.</w:t>
      </w:r>
    </w:p>
    <w:p w14:paraId="2270973A" w14:textId="77777777" w:rsidR="00C66562" w:rsidRDefault="00C66562" w:rsidP="000B3766">
      <w:pPr>
        <w:spacing w:after="0"/>
        <w:jc w:val="both"/>
        <w:rPr>
          <w:rFonts w:asciiTheme="majorHAnsi" w:hAnsiTheme="majorHAnsi" w:cstheme="majorHAnsi"/>
        </w:rPr>
      </w:pPr>
    </w:p>
    <w:p w14:paraId="175F0E23" w14:textId="34AE03EC" w:rsidR="00A00ADE" w:rsidRDefault="00A00ADE" w:rsidP="000B3766">
      <w:pPr>
        <w:spacing w:after="0"/>
        <w:jc w:val="both"/>
        <w:rPr>
          <w:rFonts w:asciiTheme="majorHAnsi" w:hAnsiTheme="majorHAnsi" w:cstheme="majorHAnsi"/>
        </w:rPr>
      </w:pPr>
    </w:p>
    <w:p w14:paraId="76ED727D" w14:textId="77777777" w:rsidR="00C66562" w:rsidRDefault="00C66562" w:rsidP="000B3766">
      <w:pPr>
        <w:spacing w:after="0"/>
        <w:jc w:val="both"/>
        <w:rPr>
          <w:rFonts w:asciiTheme="majorHAnsi" w:hAnsiTheme="majorHAnsi" w:cstheme="majorHAnsi"/>
        </w:rPr>
      </w:pPr>
    </w:p>
    <w:p w14:paraId="12D938D9" w14:textId="14885857" w:rsidR="00A00ADE" w:rsidRDefault="009B55D5" w:rsidP="000B3766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Konsultacje ginekologiczne online, nie zastąpią wizyt tradycyjnych, w przypadkach, kiedy niezbędne są badania fizykalne. Są jednak znakomitą alternatywą, kiedy </w:t>
      </w:r>
      <w:r w:rsidR="007C66D5">
        <w:rPr>
          <w:rFonts w:asciiTheme="majorHAnsi" w:hAnsiTheme="majorHAnsi" w:cstheme="majorHAnsi"/>
        </w:rPr>
        <w:t xml:space="preserve">stacjonarna konsultacja nie jest możliwa. </w:t>
      </w:r>
      <w:r w:rsidR="00FF2460">
        <w:rPr>
          <w:rFonts w:asciiTheme="majorHAnsi" w:hAnsiTheme="majorHAnsi" w:cstheme="majorHAnsi"/>
        </w:rPr>
        <w:t xml:space="preserve"> </w:t>
      </w:r>
      <w:r w:rsidR="00E3224E" w:rsidRPr="00E3224E">
        <w:rPr>
          <w:rFonts w:asciiTheme="majorHAnsi" w:hAnsiTheme="majorHAnsi" w:cstheme="majorHAnsi"/>
          <w:i/>
          <w:iCs/>
        </w:rPr>
        <w:t>„Kluczem do sukcesu jest komunikacja</w:t>
      </w:r>
      <w:r w:rsidR="00C30739" w:rsidRPr="0033247B">
        <w:rPr>
          <w:rFonts w:asciiTheme="majorHAnsi" w:hAnsiTheme="majorHAnsi" w:cstheme="majorHAnsi"/>
          <w:i/>
          <w:iCs/>
        </w:rPr>
        <w:t xml:space="preserve"> na linii lekarz-pacjent</w:t>
      </w:r>
      <w:r w:rsidR="00E3224E">
        <w:rPr>
          <w:rFonts w:asciiTheme="majorHAnsi" w:hAnsiTheme="majorHAnsi" w:cstheme="majorHAnsi"/>
          <w:i/>
          <w:iCs/>
        </w:rPr>
        <w:t>.</w:t>
      </w:r>
      <w:r w:rsidR="00C30739" w:rsidRPr="0033247B">
        <w:rPr>
          <w:rFonts w:asciiTheme="majorHAnsi" w:hAnsiTheme="majorHAnsi" w:cstheme="majorHAnsi"/>
          <w:i/>
          <w:iCs/>
        </w:rPr>
        <w:t xml:space="preserve"> </w:t>
      </w:r>
      <w:r w:rsidR="00E3224E">
        <w:rPr>
          <w:rFonts w:asciiTheme="majorHAnsi" w:hAnsiTheme="majorHAnsi" w:cstheme="majorHAnsi"/>
          <w:i/>
          <w:iCs/>
        </w:rPr>
        <w:t>T</w:t>
      </w:r>
      <w:r w:rsidR="00C30739" w:rsidRPr="0033247B">
        <w:rPr>
          <w:rFonts w:asciiTheme="majorHAnsi" w:hAnsiTheme="majorHAnsi" w:cstheme="majorHAnsi"/>
          <w:i/>
          <w:iCs/>
        </w:rPr>
        <w:t>o wyjątkowy rodzaj relacji, od której w dużym stopniu zależy skuteczność terapii. Wizyta ginekologiczna jest jedną z trudniejszych form tej relacji, ponieważ dotyczy sfer najintymniejszych. Tegoroczna</w:t>
      </w:r>
      <w:r w:rsidR="00C66562">
        <w:rPr>
          <w:rFonts w:asciiTheme="majorHAnsi" w:hAnsiTheme="majorHAnsi" w:cstheme="majorHAnsi"/>
          <w:i/>
          <w:iCs/>
        </w:rPr>
        <w:t>, szósta już</w:t>
      </w:r>
      <w:r w:rsidR="00C30739" w:rsidRPr="0033247B">
        <w:rPr>
          <w:rFonts w:asciiTheme="majorHAnsi" w:hAnsiTheme="majorHAnsi" w:cstheme="majorHAnsi"/>
          <w:i/>
          <w:iCs/>
        </w:rPr>
        <w:t xml:space="preserve"> edycja </w:t>
      </w:r>
      <w:r w:rsidR="00C66562">
        <w:rPr>
          <w:rFonts w:asciiTheme="majorHAnsi" w:hAnsiTheme="majorHAnsi" w:cstheme="majorHAnsi"/>
          <w:i/>
          <w:iCs/>
        </w:rPr>
        <w:t xml:space="preserve">programu „Recepta na sukce”, </w:t>
      </w:r>
      <w:r w:rsidR="00C30739" w:rsidRPr="0033247B">
        <w:rPr>
          <w:rFonts w:asciiTheme="majorHAnsi" w:hAnsiTheme="majorHAnsi" w:cstheme="majorHAnsi"/>
          <w:i/>
          <w:iCs/>
        </w:rPr>
        <w:t>prowadzona pod hasłem #porozmawiajmyotwarcie</w:t>
      </w:r>
      <w:r w:rsidR="00C66562">
        <w:rPr>
          <w:rFonts w:asciiTheme="majorHAnsi" w:hAnsiTheme="majorHAnsi" w:cstheme="majorHAnsi"/>
          <w:i/>
          <w:iCs/>
        </w:rPr>
        <w:t>,</w:t>
      </w:r>
      <w:r w:rsidR="00C30739" w:rsidRPr="0033247B">
        <w:rPr>
          <w:rFonts w:asciiTheme="majorHAnsi" w:hAnsiTheme="majorHAnsi" w:cstheme="majorHAnsi"/>
          <w:i/>
          <w:iCs/>
        </w:rPr>
        <w:t xml:space="preserve"> skupia się właśnie na tworzeniu komfortowej przestrzeni do otwartej rozmowy o intymnych problemach w trakcie badania ginekologicznego.”</w:t>
      </w:r>
      <w:r w:rsidR="00C30739">
        <w:rPr>
          <w:rFonts w:asciiTheme="majorHAnsi" w:hAnsiTheme="majorHAnsi" w:cstheme="majorHAnsi"/>
        </w:rPr>
        <w:t xml:space="preserve"> – mówi Aneta Grzegorzewska, Dyrektor Pionu Korporacyjnego i Relacji Zewnętrznych Gedeon Richter Polska </w:t>
      </w:r>
      <w:r w:rsidR="00C30739" w:rsidRPr="00D5752E">
        <w:rPr>
          <w:rFonts w:asciiTheme="majorHAnsi" w:hAnsiTheme="majorHAnsi" w:cstheme="majorHAnsi"/>
        </w:rPr>
        <w:t>Sp. z o.o</w:t>
      </w:r>
      <w:r w:rsidR="00C30739" w:rsidRPr="007D1CBD">
        <w:rPr>
          <w:rFonts w:asciiTheme="majorHAnsi" w:hAnsiTheme="majorHAnsi" w:cstheme="majorHAnsi"/>
        </w:rPr>
        <w:t>.</w:t>
      </w:r>
    </w:p>
    <w:p w14:paraId="245F7FBF" w14:textId="4BC0763D" w:rsidR="0037719D" w:rsidRDefault="0037719D" w:rsidP="000B3766">
      <w:pPr>
        <w:spacing w:after="0"/>
        <w:jc w:val="both"/>
        <w:rPr>
          <w:rFonts w:asciiTheme="majorHAnsi" w:hAnsiTheme="majorHAnsi" w:cstheme="majorHAnsi"/>
        </w:rPr>
      </w:pPr>
    </w:p>
    <w:p w14:paraId="322A96A9" w14:textId="77777777" w:rsidR="005E1E40" w:rsidRDefault="005E1E40" w:rsidP="005E1E40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</w:t>
      </w:r>
    </w:p>
    <w:p w14:paraId="799E6EC5" w14:textId="756663EF" w:rsidR="006E1DD0" w:rsidRDefault="006E1DD0" w:rsidP="00C474E9">
      <w:pPr>
        <w:spacing w:after="0"/>
        <w:rPr>
          <w:rFonts w:asciiTheme="majorHAnsi" w:hAnsiTheme="majorHAnsi" w:cstheme="majorHAnsi"/>
        </w:rPr>
      </w:pPr>
      <w:r w:rsidRPr="00E36FF0">
        <w:rPr>
          <w:rFonts w:asciiTheme="majorHAnsi" w:hAnsiTheme="majorHAnsi" w:cstheme="majorHAnsi"/>
          <w:b/>
        </w:rPr>
        <w:t>Dodatkowych informacji udziela</w:t>
      </w:r>
      <w:r>
        <w:rPr>
          <w:rFonts w:asciiTheme="majorHAnsi" w:hAnsiTheme="majorHAnsi" w:cstheme="majorHAnsi"/>
          <w:b/>
        </w:rPr>
        <w:t>ją</w:t>
      </w:r>
      <w:r w:rsidRPr="00E36FF0">
        <w:rPr>
          <w:rFonts w:asciiTheme="majorHAnsi" w:hAnsiTheme="majorHAnsi" w:cstheme="majorHAnsi"/>
          <w:b/>
        </w:rPr>
        <w:t>:</w:t>
      </w:r>
    </w:p>
    <w:p w14:paraId="7414B7D7" w14:textId="77777777" w:rsidR="00C474E9" w:rsidRDefault="00C474E9" w:rsidP="00C474E9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E1DD0" w14:paraId="3337C7AD" w14:textId="77777777" w:rsidTr="008006E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E0C69C9" w14:textId="710186FB" w:rsidR="006E1DD0" w:rsidRPr="007D5016" w:rsidRDefault="006E1DD0" w:rsidP="008006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Weronika Kot, Specjalista ds. </w:t>
            </w:r>
            <w:r w:rsidRPr="007D5016">
              <w:rPr>
                <w:rFonts w:asciiTheme="majorHAnsi" w:hAnsiTheme="majorHAnsi" w:cstheme="majorHAnsi"/>
              </w:rPr>
              <w:t>Public Relations, Gedeon Richter Polska</w:t>
            </w:r>
            <w:r w:rsidR="00C474E9" w:rsidRPr="007D5016">
              <w:rPr>
                <w:rFonts w:asciiTheme="majorHAnsi" w:hAnsiTheme="majorHAnsi" w:cstheme="majorHAnsi"/>
              </w:rPr>
              <w:t>,</w:t>
            </w:r>
            <w:r w:rsidR="00C474E9">
              <w:rPr>
                <w:rFonts w:asciiTheme="majorHAnsi" w:hAnsiTheme="majorHAnsi" w:cstheme="majorHAnsi"/>
              </w:rPr>
              <w:t xml:space="preserve"> Koordynator kampanii „Recepta na sukces”</w:t>
            </w:r>
          </w:p>
          <w:p w14:paraId="4D43255A" w14:textId="77777777" w:rsidR="006E1DD0" w:rsidRPr="007D5016" w:rsidRDefault="006E1DD0" w:rsidP="008006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3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CB5A3F6" w14:textId="77777777" w:rsidR="00421B29" w:rsidRDefault="00421B29" w:rsidP="006E1D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Zuzanna Bieńko, </w:t>
            </w:r>
            <w:r w:rsidR="00042C5F">
              <w:rPr>
                <w:rFonts w:asciiTheme="majorHAnsi" w:hAnsiTheme="majorHAnsi" w:cstheme="majorHAnsi"/>
              </w:rPr>
              <w:t>LoveBrands Relations</w:t>
            </w:r>
          </w:p>
          <w:p w14:paraId="23FCC5AA" w14:textId="139B6D1D" w:rsidR="006E1DD0" w:rsidRDefault="006E1DD0" w:rsidP="006E1D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Biuro organizacyjne kampanii</w:t>
            </w:r>
            <w:r w:rsidR="00411B3E">
              <w:rPr>
                <w:rFonts w:asciiTheme="majorHAnsi" w:hAnsiTheme="majorHAnsi" w:cstheme="majorHAnsi"/>
              </w:rPr>
              <w:t xml:space="preserve"> „Recepta na sukces”</w:t>
            </w:r>
          </w:p>
        </w:tc>
      </w:tr>
      <w:tr w:rsidR="006E1DD0" w:rsidRPr="007D5016" w14:paraId="1DE64C66" w14:textId="77777777" w:rsidTr="008006E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DF4052C" w14:textId="77777777" w:rsidR="006E1DD0" w:rsidRPr="009A316D" w:rsidRDefault="006E1DD0" w:rsidP="008006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A316D">
              <w:rPr>
                <w:rFonts w:asciiTheme="majorHAnsi" w:hAnsiTheme="majorHAnsi" w:cstheme="majorHAnsi"/>
                <w:lang w:val="en-US"/>
              </w:rPr>
              <w:t xml:space="preserve">tel.: + 48 693 090 911, email: </w:t>
            </w:r>
            <w:hyperlink w:history="1">
              <w:r w:rsidRPr="00E642E5">
                <w:rPr>
                  <w:rStyle w:val="Hipercze"/>
                  <w:rFonts w:asciiTheme="majorHAnsi" w:hAnsiTheme="majorHAnsi" w:cstheme="majorHAnsi"/>
                  <w:lang w:val="en-US"/>
                </w:rPr>
                <w:t>weronika.kot@grodzisk.rgnet.org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15775436" w14:textId="7BC97181" w:rsidR="00F511B6" w:rsidRPr="009A316D" w:rsidRDefault="006E1DD0" w:rsidP="006E1D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E36FF0">
              <w:rPr>
                <w:rFonts w:asciiTheme="majorHAnsi" w:hAnsiTheme="majorHAnsi" w:cstheme="majorHAnsi"/>
                <w:lang w:val="en-US"/>
              </w:rPr>
              <w:t>el.</w:t>
            </w:r>
            <w:r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421B29">
              <w:rPr>
                <w:rFonts w:asciiTheme="majorHAnsi" w:hAnsiTheme="majorHAnsi" w:cstheme="majorHAnsi"/>
                <w:lang w:val="en-US"/>
              </w:rPr>
              <w:t>533 310 339</w:t>
            </w:r>
            <w:r w:rsidR="005E1E40">
              <w:rPr>
                <w:rFonts w:asciiTheme="majorHAnsi" w:hAnsiTheme="majorHAnsi" w:cstheme="majorHAnsi"/>
                <w:lang w:val="en-US"/>
              </w:rPr>
              <w:t xml:space="preserve">, email: </w:t>
            </w:r>
            <w:hyperlink w:history="1">
              <w:r w:rsidR="00F511B6" w:rsidRPr="004B6163">
                <w:rPr>
                  <w:rStyle w:val="Hipercze"/>
                  <w:rFonts w:asciiTheme="majorHAnsi" w:hAnsiTheme="majorHAnsi" w:cstheme="majorHAnsi"/>
                  <w:lang w:val="en-US"/>
                </w:rPr>
                <w:t>biuro@receptanasukces.pl</w:t>
              </w:r>
            </w:hyperlink>
            <w:r w:rsidR="00F511B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</w:tbl>
    <w:p w14:paraId="270DA20C" w14:textId="77777777" w:rsidR="006E1DD0" w:rsidRDefault="006E1DD0" w:rsidP="006E1DD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</w:p>
    <w:p w14:paraId="19BBD2B4" w14:textId="77777777" w:rsidR="004B3D91" w:rsidRDefault="004B3D91" w:rsidP="004B3D91">
      <w:pPr>
        <w:jc w:val="both"/>
        <w:rPr>
          <w:rFonts w:asciiTheme="majorHAnsi" w:hAnsiTheme="majorHAnsi" w:cstheme="majorHAnsi"/>
          <w:lang w:val="en-US"/>
        </w:rPr>
      </w:pPr>
    </w:p>
    <w:p w14:paraId="05CAE1C7" w14:textId="4BE48B2B" w:rsidR="004B3D91" w:rsidRDefault="004B3D91" w:rsidP="004B3D9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„Recepta na sukces” to program edukacyjny skierowany do studentów medycyny i farmacji zainicjowany przez firmę Gedeon Richter Polska, lidera w obszarze ochrony zdrowia kobiet. W ramach VI edycji programu zainicjowana została kampania społeczno-edukacyjna pod hasłem „Porozmawiajmy otwarcie o…” (#porozmawiajmyotwarcie), która koncentruje się na zdrowiu kobiet. Celem kampanii jest zwrócenie uwagi studentów medycyny i farmacji, przyszłych lekarzy ginekologów i farmaceutów, na kluczową rolę jaką w procesie terapeutycznym pełni komunikacja z pacjentką, a także zwiększenie świadomości kobiet w zakresie tego, jakich informacji na temat ich życia intymnego potrzebuje lekarz czy farmaceuta, by móc we właściwy sposób zatroszczyć się o ich zdrowie.</w:t>
      </w:r>
    </w:p>
    <w:p w14:paraId="6D6C570E" w14:textId="6B8EAF89" w:rsidR="006E1DD0" w:rsidRPr="007D1CBD" w:rsidRDefault="006E1DD0" w:rsidP="00412A8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sectPr w:rsidR="006E1DD0" w:rsidRPr="007D1C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FF8F" w14:textId="77777777" w:rsidR="006F6405" w:rsidRDefault="006F6405" w:rsidP="00326920">
      <w:pPr>
        <w:spacing w:after="0" w:line="240" w:lineRule="auto"/>
      </w:pPr>
      <w:r>
        <w:separator/>
      </w:r>
    </w:p>
  </w:endnote>
  <w:endnote w:type="continuationSeparator" w:id="0">
    <w:p w14:paraId="19EE5A5A" w14:textId="77777777" w:rsidR="006F6405" w:rsidRDefault="006F6405" w:rsidP="003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3A6D" w14:textId="4A5C20C6" w:rsidR="005E1E40" w:rsidRDefault="005E1E40">
    <w:pPr>
      <w:pStyle w:val="Stopka"/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E2D82BB" wp14:editId="3AC0BE37">
          <wp:simplePos x="0" y="0"/>
          <wp:positionH relativeFrom="column">
            <wp:posOffset>2037080</wp:posOffset>
          </wp:positionH>
          <wp:positionV relativeFrom="paragraph">
            <wp:posOffset>-280035</wp:posOffset>
          </wp:positionV>
          <wp:extent cx="645160" cy="728345"/>
          <wp:effectExtent l="0" t="0" r="2540" b="0"/>
          <wp:wrapThrough wrapText="bothSides">
            <wp:wrapPolygon edited="0">
              <wp:start x="7654" y="0"/>
              <wp:lineTo x="2551" y="2825"/>
              <wp:lineTo x="638" y="5085"/>
              <wp:lineTo x="0" y="17514"/>
              <wp:lineTo x="0" y="20903"/>
              <wp:lineTo x="21047" y="20903"/>
              <wp:lineTo x="21047" y="17514"/>
              <wp:lineTo x="20409" y="5650"/>
              <wp:lineTo x="18496" y="3390"/>
              <wp:lineTo x="12756" y="0"/>
              <wp:lineTo x="7654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2245FA57" wp14:editId="4B62186E">
          <wp:simplePos x="0" y="0"/>
          <wp:positionH relativeFrom="column">
            <wp:posOffset>2840355</wp:posOffset>
          </wp:positionH>
          <wp:positionV relativeFrom="paragraph">
            <wp:posOffset>-241935</wp:posOffset>
          </wp:positionV>
          <wp:extent cx="690880" cy="717550"/>
          <wp:effectExtent l="0" t="0" r="0" b="6350"/>
          <wp:wrapThrough wrapText="bothSides">
            <wp:wrapPolygon edited="0">
              <wp:start x="8934" y="0"/>
              <wp:lineTo x="1787" y="1147"/>
              <wp:lineTo x="596" y="5161"/>
              <wp:lineTo x="2382" y="9175"/>
              <wp:lineTo x="0" y="12616"/>
              <wp:lineTo x="0" y="21218"/>
              <wp:lineTo x="13699" y="21218"/>
              <wp:lineTo x="16081" y="21218"/>
              <wp:lineTo x="20846" y="19497"/>
              <wp:lineTo x="20846" y="12616"/>
              <wp:lineTo x="18463" y="9175"/>
              <wp:lineTo x="20250" y="5161"/>
              <wp:lineTo x="17868" y="573"/>
              <wp:lineTo x="11912" y="0"/>
              <wp:lineTo x="8934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FD6F" w14:textId="77777777" w:rsidR="006F6405" w:rsidRDefault="006F6405" w:rsidP="00326920">
      <w:pPr>
        <w:spacing w:after="0" w:line="240" w:lineRule="auto"/>
      </w:pPr>
      <w:r>
        <w:separator/>
      </w:r>
    </w:p>
  </w:footnote>
  <w:footnote w:type="continuationSeparator" w:id="0">
    <w:p w14:paraId="460BA8AF" w14:textId="77777777" w:rsidR="006F6405" w:rsidRDefault="006F6405" w:rsidP="003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6B6C" w14:textId="4576453A" w:rsidR="007A6837" w:rsidRDefault="007A6837" w:rsidP="00C225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20B00" wp14:editId="62C50451">
          <wp:simplePos x="0" y="0"/>
          <wp:positionH relativeFrom="margin">
            <wp:align>left</wp:align>
          </wp:positionH>
          <wp:positionV relativeFrom="paragraph">
            <wp:posOffset>-309880</wp:posOffset>
          </wp:positionV>
          <wp:extent cx="1989455" cy="11049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239C631" wp14:editId="654AA280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629410" cy="974725"/>
          <wp:effectExtent l="0" t="0" r="8890" b="0"/>
          <wp:wrapTight wrapText="bothSides">
            <wp:wrapPolygon edited="0">
              <wp:start x="0" y="0"/>
              <wp:lineTo x="0" y="21107"/>
              <wp:lineTo x="21465" y="21107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_patroni_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4CD3B3A8" w14:textId="1A871640" w:rsidR="007019A9" w:rsidRPr="00C22558" w:rsidRDefault="007A6837" w:rsidP="00C22558">
    <w:pPr>
      <w:pStyle w:val="Nagwek"/>
      <w:jc w:val="right"/>
      <w:rPr>
        <w:i/>
        <w:sz w:val="20"/>
        <w:szCs w:val="20"/>
      </w:rPr>
    </w:pPr>
    <w:r w:rsidRPr="00AB4E03">
      <w:rPr>
        <w:i/>
        <w:sz w:val="20"/>
        <w:szCs w:val="20"/>
      </w:rPr>
      <w:t>INFORMACJ</w:t>
    </w:r>
    <w:r>
      <w:rPr>
        <w:i/>
        <w:sz w:val="20"/>
        <w:szCs w:val="20"/>
      </w:rPr>
      <w:t>A</w:t>
    </w:r>
    <w:r w:rsidRPr="00AB4E03">
      <w:rPr>
        <w:i/>
        <w:sz w:val="20"/>
        <w:szCs w:val="20"/>
      </w:rPr>
      <w:t xml:space="preserve"> </w:t>
    </w:r>
    <w:r>
      <w:rPr>
        <w:i/>
        <w:sz w:val="20"/>
        <w:szCs w:val="20"/>
      </w:rPr>
      <w:t>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CAE"/>
    <w:multiLevelType w:val="hybridMultilevel"/>
    <w:tmpl w:val="B0F064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48"/>
    <w:rsid w:val="00030097"/>
    <w:rsid w:val="00041B57"/>
    <w:rsid w:val="00042C5F"/>
    <w:rsid w:val="0006047D"/>
    <w:rsid w:val="000B24A5"/>
    <w:rsid w:val="000B3766"/>
    <w:rsid w:val="000E3A6E"/>
    <w:rsid w:val="000F3C4E"/>
    <w:rsid w:val="000F5559"/>
    <w:rsid w:val="00103981"/>
    <w:rsid w:val="001540AF"/>
    <w:rsid w:val="001B3595"/>
    <w:rsid w:val="001C5C02"/>
    <w:rsid w:val="001E7476"/>
    <w:rsid w:val="002147E6"/>
    <w:rsid w:val="00224529"/>
    <w:rsid w:val="0022568A"/>
    <w:rsid w:val="00231285"/>
    <w:rsid w:val="0024234C"/>
    <w:rsid w:val="002437B3"/>
    <w:rsid w:val="00251DE7"/>
    <w:rsid w:val="0026320E"/>
    <w:rsid w:val="002A1BF0"/>
    <w:rsid w:val="002E5921"/>
    <w:rsid w:val="00310AD4"/>
    <w:rsid w:val="00326920"/>
    <w:rsid w:val="0033247B"/>
    <w:rsid w:val="00345041"/>
    <w:rsid w:val="00366570"/>
    <w:rsid w:val="00373B6D"/>
    <w:rsid w:val="0037719D"/>
    <w:rsid w:val="003C28A7"/>
    <w:rsid w:val="003D246D"/>
    <w:rsid w:val="003D6EB5"/>
    <w:rsid w:val="003E3E21"/>
    <w:rsid w:val="003F097D"/>
    <w:rsid w:val="003F5A18"/>
    <w:rsid w:val="00404F57"/>
    <w:rsid w:val="00411B3E"/>
    <w:rsid w:val="00412A8C"/>
    <w:rsid w:val="00421B29"/>
    <w:rsid w:val="00426911"/>
    <w:rsid w:val="0043170D"/>
    <w:rsid w:val="00432DAD"/>
    <w:rsid w:val="004334E0"/>
    <w:rsid w:val="00436C08"/>
    <w:rsid w:val="0046305D"/>
    <w:rsid w:val="004B3D91"/>
    <w:rsid w:val="004E2274"/>
    <w:rsid w:val="004E4F2D"/>
    <w:rsid w:val="005107DF"/>
    <w:rsid w:val="00512D39"/>
    <w:rsid w:val="005233DA"/>
    <w:rsid w:val="005267F0"/>
    <w:rsid w:val="005646FC"/>
    <w:rsid w:val="00597FD2"/>
    <w:rsid w:val="005A5508"/>
    <w:rsid w:val="005C0041"/>
    <w:rsid w:val="005D4A8B"/>
    <w:rsid w:val="005E1E40"/>
    <w:rsid w:val="005E4B39"/>
    <w:rsid w:val="005F286F"/>
    <w:rsid w:val="00655D40"/>
    <w:rsid w:val="0066291A"/>
    <w:rsid w:val="00670726"/>
    <w:rsid w:val="0067260E"/>
    <w:rsid w:val="006755CB"/>
    <w:rsid w:val="00680E48"/>
    <w:rsid w:val="00687FC9"/>
    <w:rsid w:val="006B6238"/>
    <w:rsid w:val="006B682B"/>
    <w:rsid w:val="006D60E9"/>
    <w:rsid w:val="006D79E7"/>
    <w:rsid w:val="006E1DD0"/>
    <w:rsid w:val="006E2521"/>
    <w:rsid w:val="006E6AC7"/>
    <w:rsid w:val="006F6405"/>
    <w:rsid w:val="007019A9"/>
    <w:rsid w:val="00702BF6"/>
    <w:rsid w:val="0070458D"/>
    <w:rsid w:val="007050EB"/>
    <w:rsid w:val="007318A2"/>
    <w:rsid w:val="00732BCE"/>
    <w:rsid w:val="007517F8"/>
    <w:rsid w:val="00757A6B"/>
    <w:rsid w:val="00772296"/>
    <w:rsid w:val="007858AD"/>
    <w:rsid w:val="00786863"/>
    <w:rsid w:val="007A6837"/>
    <w:rsid w:val="007B75C4"/>
    <w:rsid w:val="007C66D5"/>
    <w:rsid w:val="007D1CBD"/>
    <w:rsid w:val="007D5016"/>
    <w:rsid w:val="007D77E3"/>
    <w:rsid w:val="007F1773"/>
    <w:rsid w:val="0081606F"/>
    <w:rsid w:val="00820F46"/>
    <w:rsid w:val="00844208"/>
    <w:rsid w:val="00865767"/>
    <w:rsid w:val="0086685C"/>
    <w:rsid w:val="008938DB"/>
    <w:rsid w:val="008A6C16"/>
    <w:rsid w:val="008B5743"/>
    <w:rsid w:val="008D09B5"/>
    <w:rsid w:val="008D5FCE"/>
    <w:rsid w:val="008F336B"/>
    <w:rsid w:val="009439B6"/>
    <w:rsid w:val="00946AD3"/>
    <w:rsid w:val="0095059C"/>
    <w:rsid w:val="009541BE"/>
    <w:rsid w:val="0096654E"/>
    <w:rsid w:val="009868DF"/>
    <w:rsid w:val="00993399"/>
    <w:rsid w:val="009A0CB2"/>
    <w:rsid w:val="009B44DE"/>
    <w:rsid w:val="009B55D5"/>
    <w:rsid w:val="009D7A9D"/>
    <w:rsid w:val="00A00ADE"/>
    <w:rsid w:val="00A1360A"/>
    <w:rsid w:val="00A240FC"/>
    <w:rsid w:val="00A33700"/>
    <w:rsid w:val="00A6427C"/>
    <w:rsid w:val="00AA27DE"/>
    <w:rsid w:val="00B014BF"/>
    <w:rsid w:val="00B03EB0"/>
    <w:rsid w:val="00B32C54"/>
    <w:rsid w:val="00B51DA2"/>
    <w:rsid w:val="00B717CF"/>
    <w:rsid w:val="00B77278"/>
    <w:rsid w:val="00B871F5"/>
    <w:rsid w:val="00B96816"/>
    <w:rsid w:val="00B97015"/>
    <w:rsid w:val="00B978DB"/>
    <w:rsid w:val="00BA088C"/>
    <w:rsid w:val="00BA6252"/>
    <w:rsid w:val="00BF4A57"/>
    <w:rsid w:val="00C22558"/>
    <w:rsid w:val="00C235D7"/>
    <w:rsid w:val="00C30739"/>
    <w:rsid w:val="00C3328D"/>
    <w:rsid w:val="00C36124"/>
    <w:rsid w:val="00C40685"/>
    <w:rsid w:val="00C45BC2"/>
    <w:rsid w:val="00C474E9"/>
    <w:rsid w:val="00C47EF3"/>
    <w:rsid w:val="00C63396"/>
    <w:rsid w:val="00C66562"/>
    <w:rsid w:val="00C81BC5"/>
    <w:rsid w:val="00C95860"/>
    <w:rsid w:val="00C9713C"/>
    <w:rsid w:val="00CA1263"/>
    <w:rsid w:val="00CB2E75"/>
    <w:rsid w:val="00CE6129"/>
    <w:rsid w:val="00CF0A24"/>
    <w:rsid w:val="00CF1ED4"/>
    <w:rsid w:val="00CF6891"/>
    <w:rsid w:val="00D13AAE"/>
    <w:rsid w:val="00D5678A"/>
    <w:rsid w:val="00D5752E"/>
    <w:rsid w:val="00D66593"/>
    <w:rsid w:val="00D822C8"/>
    <w:rsid w:val="00DA04FF"/>
    <w:rsid w:val="00DA0618"/>
    <w:rsid w:val="00DA7B1F"/>
    <w:rsid w:val="00DB5AA9"/>
    <w:rsid w:val="00DD7EC1"/>
    <w:rsid w:val="00DE2688"/>
    <w:rsid w:val="00E3224E"/>
    <w:rsid w:val="00E4273E"/>
    <w:rsid w:val="00E45987"/>
    <w:rsid w:val="00E50E25"/>
    <w:rsid w:val="00E53BEE"/>
    <w:rsid w:val="00EC5274"/>
    <w:rsid w:val="00ED3910"/>
    <w:rsid w:val="00EF4C52"/>
    <w:rsid w:val="00F15DE3"/>
    <w:rsid w:val="00F26E39"/>
    <w:rsid w:val="00F374CC"/>
    <w:rsid w:val="00F47C6D"/>
    <w:rsid w:val="00F511B6"/>
    <w:rsid w:val="00F55B91"/>
    <w:rsid w:val="00F825A2"/>
    <w:rsid w:val="00FB7050"/>
    <w:rsid w:val="00FD378B"/>
    <w:rsid w:val="00FE4B5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80C0"/>
  <w15:chartTrackingRefBased/>
  <w15:docId w15:val="{913F4C65-DB6F-4F82-8678-F22BA43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20"/>
  </w:style>
  <w:style w:type="paragraph" w:styleId="Stopka">
    <w:name w:val="footer"/>
    <w:basedOn w:val="Normalny"/>
    <w:link w:val="Stopka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C16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F47C6D"/>
  </w:style>
  <w:style w:type="character" w:styleId="Hipercze">
    <w:name w:val="Hyperlink"/>
    <w:basedOn w:val="Domylnaczcionkaakapitu"/>
    <w:uiPriority w:val="99"/>
    <w:unhideWhenUsed/>
    <w:rsid w:val="006E1D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Sudnikowicz</dc:creator>
  <cp:keywords/>
  <dc:description/>
  <cp:lastModifiedBy>Zuzanna Oczko</cp:lastModifiedBy>
  <cp:revision>7</cp:revision>
  <dcterms:created xsi:type="dcterms:W3CDTF">2020-05-08T07:17:00Z</dcterms:created>
  <dcterms:modified xsi:type="dcterms:W3CDTF">2020-05-08T08:58:00Z</dcterms:modified>
</cp:coreProperties>
</file>